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00FA439A">
      <w:pPr>
        <w:pStyle w:val="Textoindependiente"/>
        <w:ind w:left="993" w:right="40" w:hanging="993"/>
        <w:jc w:val="left"/>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7F7EB8DF" w14:textId="77777777" w:rsidR="00DE1913" w:rsidRDefault="00DE1913">
      <w:pPr>
        <w:pStyle w:val="Textoindependiente"/>
        <w:ind w:right="40"/>
        <w:rPr>
          <w:rFonts w:ascii="Work Sans" w:hAnsi="Work Sans"/>
          <w:szCs w:val="24"/>
        </w:rPr>
      </w:pPr>
    </w:p>
    <w:p w14:paraId="508ED487" w14:textId="77777777" w:rsidR="003A4F97" w:rsidRPr="003A4F97" w:rsidRDefault="003A4F97" w:rsidP="003A4F97">
      <w:pPr>
        <w:spacing w:line="240" w:lineRule="auto"/>
        <w:ind w:right="51"/>
        <w:contextualSpacing/>
        <w:jc w:val="both"/>
        <w:rPr>
          <w:rFonts w:ascii="Work Sans" w:hAnsi="Work Sans" w:cs="Arial"/>
          <w:sz w:val="24"/>
        </w:rPr>
      </w:pPr>
      <w:r w:rsidRPr="003A4F97">
        <w:rPr>
          <w:rFonts w:ascii="Work Sans" w:hAnsi="Work Sans" w:cs="Arial"/>
          <w:sz w:val="24"/>
        </w:rPr>
        <w:t>Respetados señores, reciban un cordial saludo.</w:t>
      </w:r>
    </w:p>
    <w:p w14:paraId="127C3296" w14:textId="77777777" w:rsidR="003A4F97" w:rsidRPr="003A4F97" w:rsidRDefault="003A4F97" w:rsidP="003A4F97">
      <w:pPr>
        <w:spacing w:line="240" w:lineRule="auto"/>
        <w:ind w:right="51"/>
        <w:contextualSpacing/>
        <w:jc w:val="both"/>
        <w:rPr>
          <w:rFonts w:ascii="Work Sans" w:hAnsi="Work Sans" w:cs="Arial"/>
          <w:sz w:val="24"/>
        </w:rPr>
      </w:pPr>
    </w:p>
    <w:p w14:paraId="6B065F0D" w14:textId="4BF13B42" w:rsidR="003A4F97" w:rsidRDefault="003A4F97" w:rsidP="00407A94">
      <w:pPr>
        <w:spacing w:line="240" w:lineRule="auto"/>
        <w:ind w:right="51"/>
        <w:contextualSpacing/>
        <w:jc w:val="both"/>
        <w:rPr>
          <w:rFonts w:ascii="Work Sans" w:hAnsi="Work Sans" w:cs="Arial"/>
          <w:sz w:val="24"/>
        </w:rPr>
      </w:pPr>
      <w:r w:rsidRPr="003A4F97">
        <w:rPr>
          <w:rFonts w:ascii="Work Sans" w:hAnsi="Work Sans" w:cs="Arial"/>
          <w:sz w:val="24"/>
        </w:rPr>
        <w:t xml:space="preserve">Con el fin de responder la solicitud indicada en el asunto, </w:t>
      </w:r>
      <w:r w:rsidR="00D10C26">
        <w:rPr>
          <w:rFonts w:ascii="Work Sans" w:hAnsi="Work Sans" w:cs="Arial"/>
          <w:sz w:val="24"/>
        </w:rPr>
        <w:t xml:space="preserve">la </w:t>
      </w:r>
      <w:r w:rsidRPr="003A4F97">
        <w:rPr>
          <w:rFonts w:ascii="Work Sans" w:hAnsi="Work Sans" w:cs="Arial"/>
          <w:sz w:val="24"/>
        </w:rPr>
        <w:t>Dirección de Hidrocarburos del Ministerio de Minas y Energía, en ejercicio de las atribuciones legales y reglamentarias asignadas, procede emitiendo respuesta parcial sobre la petición que se describe a continuación</w:t>
      </w:r>
      <w:r>
        <w:rPr>
          <w:rFonts w:ascii="Work Sans" w:hAnsi="Work Sans" w:cs="Arial"/>
          <w:sz w:val="24"/>
        </w:rPr>
        <w:t xml:space="preserve">: </w:t>
      </w:r>
    </w:p>
    <w:p w14:paraId="508A182B" w14:textId="77777777" w:rsidR="003A4F97" w:rsidRDefault="003A4F97" w:rsidP="00407A94">
      <w:pPr>
        <w:spacing w:line="240" w:lineRule="auto"/>
        <w:ind w:right="51"/>
        <w:contextualSpacing/>
        <w:jc w:val="both"/>
        <w:rPr>
          <w:rFonts w:ascii="Work Sans" w:hAnsi="Work Sans" w:cs="Arial"/>
          <w:sz w:val="24"/>
        </w:rPr>
      </w:pPr>
    </w:p>
    <w:p w14:paraId="070C8F09" w14:textId="77777777" w:rsidR="00D10C26" w:rsidRPr="00D10C26" w:rsidRDefault="003A4F97" w:rsidP="00D10C26">
      <w:pPr>
        <w:spacing w:line="240" w:lineRule="auto"/>
        <w:ind w:right="51"/>
        <w:contextualSpacing/>
        <w:jc w:val="both"/>
        <w:rPr>
          <w:rFonts w:ascii="Work Sans" w:hAnsi="Work Sans" w:cs="Arial"/>
          <w:i/>
          <w:iCs/>
          <w:szCs w:val="20"/>
        </w:rPr>
      </w:pPr>
      <w:r w:rsidRPr="003A4F97">
        <w:rPr>
          <w:rFonts w:ascii="Work Sans" w:hAnsi="Work Sans" w:cs="Arial"/>
          <w:i/>
          <w:iCs/>
          <w:szCs w:val="20"/>
        </w:rPr>
        <w:t>“</w:t>
      </w:r>
      <w:r w:rsidR="00D10C26" w:rsidRPr="00D10C26">
        <w:rPr>
          <w:rFonts w:ascii="Work Sans" w:hAnsi="Work Sans" w:cs="Arial"/>
          <w:i/>
          <w:iCs/>
          <w:szCs w:val="20"/>
        </w:rPr>
        <w:t>solicitamos respetuosamente que el MINISTERIO DE MINAS Y</w:t>
      </w:r>
    </w:p>
    <w:p w14:paraId="07D80FA2" w14:textId="77777777" w:rsidR="00D10C26" w:rsidRPr="00D10C26" w:rsidRDefault="00D10C26" w:rsidP="00D10C26">
      <w:pPr>
        <w:spacing w:line="240" w:lineRule="auto"/>
        <w:ind w:right="51"/>
        <w:contextualSpacing/>
        <w:jc w:val="both"/>
        <w:rPr>
          <w:rFonts w:ascii="Work Sans" w:hAnsi="Work Sans" w:cs="Arial"/>
          <w:i/>
          <w:iCs/>
          <w:szCs w:val="20"/>
        </w:rPr>
      </w:pPr>
      <w:r w:rsidRPr="00D10C26">
        <w:rPr>
          <w:rFonts w:ascii="Work Sans" w:hAnsi="Work Sans" w:cs="Arial"/>
          <w:i/>
          <w:iCs/>
          <w:szCs w:val="20"/>
        </w:rPr>
        <w:t>ENERGIA confirme que el proyecto mantiene su compatibilidad técnica y normativa,</w:t>
      </w:r>
    </w:p>
    <w:p w14:paraId="06DC78A5" w14:textId="77777777" w:rsidR="00D10C26" w:rsidRPr="00D10C26" w:rsidRDefault="00D10C26" w:rsidP="00D10C26">
      <w:pPr>
        <w:spacing w:line="240" w:lineRule="auto"/>
        <w:ind w:right="51"/>
        <w:contextualSpacing/>
        <w:jc w:val="both"/>
        <w:rPr>
          <w:rFonts w:ascii="Work Sans" w:hAnsi="Work Sans" w:cs="Arial"/>
          <w:i/>
          <w:iCs/>
          <w:szCs w:val="20"/>
        </w:rPr>
      </w:pPr>
      <w:r w:rsidRPr="00D10C26">
        <w:rPr>
          <w:rFonts w:ascii="Work Sans" w:hAnsi="Work Sans" w:cs="Arial"/>
          <w:i/>
          <w:iCs/>
          <w:szCs w:val="20"/>
        </w:rPr>
        <w:t>conforme al régimen de utilidad pública e interés social previsto en la Ley 56 de 1981 y</w:t>
      </w:r>
    </w:p>
    <w:p w14:paraId="69530CEA" w14:textId="22D28E02" w:rsidR="003A4F97" w:rsidRPr="003A4F97" w:rsidRDefault="00D10C26" w:rsidP="00D10C26">
      <w:pPr>
        <w:spacing w:line="240" w:lineRule="auto"/>
        <w:ind w:right="51"/>
        <w:contextualSpacing/>
        <w:jc w:val="both"/>
        <w:rPr>
          <w:rFonts w:ascii="Work Sans" w:hAnsi="Work Sans" w:cs="Arial"/>
          <w:i/>
          <w:iCs/>
          <w:szCs w:val="20"/>
        </w:rPr>
      </w:pPr>
      <w:r w:rsidRPr="00D10C26">
        <w:rPr>
          <w:rFonts w:ascii="Work Sans" w:hAnsi="Work Sans" w:cs="Arial"/>
          <w:i/>
          <w:iCs/>
          <w:szCs w:val="20"/>
        </w:rPr>
        <w:t>las disposiciones regulatorias vigentes</w:t>
      </w:r>
      <w:r>
        <w:rPr>
          <w:rFonts w:ascii="Work Sans" w:hAnsi="Work Sans" w:cs="Arial"/>
          <w:i/>
          <w:iCs/>
          <w:szCs w:val="20"/>
        </w:rPr>
        <w:t xml:space="preserve"> (…)</w:t>
      </w:r>
      <w:r w:rsidR="003A4F97">
        <w:rPr>
          <w:rFonts w:ascii="Work Sans" w:hAnsi="Work Sans" w:cs="Arial"/>
          <w:i/>
          <w:iCs/>
          <w:szCs w:val="20"/>
        </w:rPr>
        <w:t>”</w:t>
      </w:r>
    </w:p>
    <w:p w14:paraId="69016C66" w14:textId="77777777" w:rsidR="00506960" w:rsidRDefault="00506960" w:rsidP="00506960">
      <w:pPr>
        <w:spacing w:line="240" w:lineRule="auto"/>
        <w:ind w:right="51"/>
        <w:contextualSpacing/>
        <w:jc w:val="both"/>
        <w:rPr>
          <w:rFonts w:ascii="Work Sans" w:hAnsi="Work Sans" w:cs="Arial"/>
          <w:sz w:val="24"/>
        </w:rPr>
      </w:pPr>
    </w:p>
    <w:p w14:paraId="095038D1" w14:textId="77777777" w:rsidR="00506960" w:rsidRDefault="00506960" w:rsidP="00506960">
      <w:pPr>
        <w:spacing w:line="240" w:lineRule="auto"/>
        <w:ind w:right="51"/>
        <w:contextualSpacing/>
        <w:jc w:val="both"/>
        <w:rPr>
          <w:rFonts w:ascii="Work Sans" w:hAnsi="Work Sans" w:cs="Arial"/>
          <w:sz w:val="24"/>
        </w:rPr>
      </w:pPr>
      <w:r w:rsidRPr="00506960">
        <w:rPr>
          <w:rFonts w:ascii="Work Sans" w:hAnsi="Work Sans" w:cs="Arial"/>
          <w:sz w:val="24"/>
        </w:rPr>
        <w:t>Al respecto, se informa que, para atender integralmente la solicitud, esta Dirección se encuentra adelantando las verificaciones y consultas correspondientes,</w:t>
      </w:r>
      <w:r>
        <w:rPr>
          <w:rFonts w:ascii="Work Sans" w:hAnsi="Work Sans" w:cs="Arial"/>
          <w:sz w:val="24"/>
        </w:rPr>
        <w:t xml:space="preserve"> e</w:t>
      </w:r>
      <w:r w:rsidRPr="00506960">
        <w:rPr>
          <w:rFonts w:ascii="Work Sans" w:hAnsi="Work Sans" w:cs="Arial"/>
          <w:sz w:val="24"/>
        </w:rPr>
        <w:t xml:space="preserve">n consecuencia, no es posible emitir una respuesta definitiva dentro del término inicialmente previsto. </w:t>
      </w:r>
    </w:p>
    <w:p w14:paraId="5499452D" w14:textId="77777777" w:rsidR="00506960" w:rsidRDefault="00506960" w:rsidP="00506960">
      <w:pPr>
        <w:spacing w:line="240" w:lineRule="auto"/>
        <w:ind w:right="51"/>
        <w:contextualSpacing/>
        <w:jc w:val="both"/>
        <w:rPr>
          <w:rFonts w:ascii="Work Sans" w:hAnsi="Work Sans" w:cs="Arial"/>
          <w:sz w:val="24"/>
        </w:rPr>
      </w:pPr>
    </w:p>
    <w:p w14:paraId="05EACF31" w14:textId="65A0603F" w:rsidR="00506960" w:rsidRDefault="00506960" w:rsidP="00506960">
      <w:pPr>
        <w:spacing w:line="240" w:lineRule="auto"/>
        <w:ind w:right="51"/>
        <w:contextualSpacing/>
        <w:jc w:val="both"/>
        <w:rPr>
          <w:rFonts w:ascii="Work Sans" w:hAnsi="Work Sans" w:cs="Arial"/>
          <w:sz w:val="24"/>
        </w:rPr>
      </w:pPr>
      <w:r w:rsidRPr="00506960">
        <w:rPr>
          <w:rFonts w:ascii="Work Sans" w:hAnsi="Work Sans" w:cs="Arial"/>
          <w:sz w:val="24"/>
        </w:rPr>
        <w:t>Por lo anterior, y de conformidad con lo dispuesto en el parágrafo del artículo 14 de la Ley 1755 de 2015, se informa que el término para resolver de fondo la petición será ampliado por el tiempo estrictamente necesario para culminar las actuaciones antes descritas, sin que dicha ampliación pueda exceder el doble del término inicialmente previsto por la ley.</w:t>
      </w:r>
    </w:p>
    <w:p w14:paraId="34A00399" w14:textId="77777777" w:rsidR="00484A5A" w:rsidRDefault="00484A5A" w:rsidP="00484A5A">
      <w:pPr>
        <w:spacing w:line="240" w:lineRule="auto"/>
        <w:ind w:right="51"/>
        <w:contextualSpacing/>
        <w:jc w:val="both"/>
        <w:rPr>
          <w:rFonts w:ascii="Work Sans" w:hAnsi="Work Sans" w:cs="Arial"/>
          <w:sz w:val="24"/>
          <w:highlight w:val="yellow"/>
        </w:rPr>
      </w:pPr>
    </w:p>
    <w:p w14:paraId="7F631C2F" w14:textId="79B6CD56"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6"/>
      <w:footerReference w:type="default" r:id="rId7"/>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33A21" w14:textId="77777777" w:rsidR="00265547" w:rsidRDefault="00265547">
      <w:pPr>
        <w:spacing w:after="0" w:line="240" w:lineRule="auto"/>
      </w:pPr>
      <w:r>
        <w:separator/>
      </w:r>
    </w:p>
  </w:endnote>
  <w:endnote w:type="continuationSeparator" w:id="0">
    <w:p w14:paraId="6859889C" w14:textId="77777777" w:rsidR="00265547" w:rsidRDefault="00265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altName w:val="Times New Roman"/>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D9E73" w14:textId="77777777" w:rsidR="00265547" w:rsidRDefault="00265547">
      <w:pPr>
        <w:spacing w:after="0" w:line="240" w:lineRule="auto"/>
      </w:pPr>
      <w:r>
        <w:separator/>
      </w:r>
    </w:p>
  </w:footnote>
  <w:footnote w:type="continuationSeparator" w:id="0">
    <w:p w14:paraId="52D35571" w14:textId="77777777" w:rsidR="00265547" w:rsidRDefault="002655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1818F1"/>
    <w:rsid w:val="002478C2"/>
    <w:rsid w:val="00262ACE"/>
    <w:rsid w:val="00265547"/>
    <w:rsid w:val="003121A9"/>
    <w:rsid w:val="003A4F97"/>
    <w:rsid w:val="003B2B73"/>
    <w:rsid w:val="00407A94"/>
    <w:rsid w:val="00484A5A"/>
    <w:rsid w:val="00496E70"/>
    <w:rsid w:val="00506960"/>
    <w:rsid w:val="005225C6"/>
    <w:rsid w:val="005617AA"/>
    <w:rsid w:val="005646C4"/>
    <w:rsid w:val="00640E5A"/>
    <w:rsid w:val="007A5A72"/>
    <w:rsid w:val="00830730"/>
    <w:rsid w:val="00892C0E"/>
    <w:rsid w:val="008E4ABF"/>
    <w:rsid w:val="009359F1"/>
    <w:rsid w:val="00972E59"/>
    <w:rsid w:val="00981241"/>
    <w:rsid w:val="009E5228"/>
    <w:rsid w:val="00A3590E"/>
    <w:rsid w:val="00A86526"/>
    <w:rsid w:val="00AD43C1"/>
    <w:rsid w:val="00B4250F"/>
    <w:rsid w:val="00B51607"/>
    <w:rsid w:val="00C0455B"/>
    <w:rsid w:val="00D10C26"/>
    <w:rsid w:val="00D95541"/>
    <w:rsid w:val="00DC7B37"/>
    <w:rsid w:val="00DE1913"/>
    <w:rsid w:val="00E113E2"/>
    <w:rsid w:val="00E37AC0"/>
    <w:rsid w:val="00E823F2"/>
    <w:rsid w:val="00EB3862"/>
    <w:rsid w:val="00F80A1F"/>
    <w:rsid w:val="00F94C11"/>
    <w:rsid w:val="00FA439A"/>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249</Words>
  <Characters>1371</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Cristian R. Gaviria Araque</cp:lastModifiedBy>
  <cp:revision>2</cp:revision>
  <dcterms:created xsi:type="dcterms:W3CDTF">2026-06-23T21:31:00Z</dcterms:created>
  <dcterms:modified xsi:type="dcterms:W3CDTF">2026-06-23T21:31:00Z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